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8E" w:rsidRPr="00BF2BFD" w:rsidRDefault="00FD637E" w:rsidP="00FD637E">
      <w:pPr>
        <w:jc w:val="center"/>
        <w:rPr>
          <w:sz w:val="28"/>
        </w:rPr>
      </w:pPr>
      <w:r w:rsidRPr="00BF2BFD">
        <w:rPr>
          <w:sz w:val="28"/>
        </w:rPr>
        <w:t>Пояснительная записка к ФЭО</w:t>
      </w:r>
    </w:p>
    <w:p w:rsidR="00FD637E" w:rsidRPr="000D071A" w:rsidRDefault="003842A5" w:rsidP="00FE5872">
      <w:pPr>
        <w:jc w:val="both"/>
        <w:rPr>
          <w:rFonts w:cs="Arial"/>
          <w:color w:val="000000"/>
          <w:sz w:val="28"/>
          <w:szCs w:val="12"/>
          <w:shd w:val="clear" w:color="auto" w:fill="FCFCFC"/>
        </w:rPr>
      </w:pPr>
      <w:r w:rsidRPr="000D071A">
        <w:rPr>
          <w:rFonts w:cs="Arial"/>
          <w:color w:val="000000"/>
          <w:sz w:val="28"/>
          <w:szCs w:val="12"/>
          <w:shd w:val="clear" w:color="auto" w:fill="FCFCFC"/>
        </w:rPr>
        <w:t xml:space="preserve">В соответствии с пунктом 8 статьи 14 Закона № 217-ФЗ </w:t>
      </w:r>
      <w:r w:rsidR="00FE5872" w:rsidRPr="000D071A">
        <w:rPr>
          <w:rFonts w:cs="Arial"/>
          <w:color w:val="000000"/>
          <w:sz w:val="28"/>
          <w:szCs w:val="12"/>
          <w:shd w:val="clear" w:color="auto" w:fill="FCFCFC"/>
        </w:rPr>
        <w:t>от 29.07.2017 «</w:t>
      </w:r>
      <w:r w:rsidRPr="000D071A">
        <w:rPr>
          <w:rFonts w:cs="Arial"/>
          <w:color w:val="000000"/>
          <w:sz w:val="28"/>
          <w:szCs w:val="12"/>
          <w:shd w:val="clear" w:color="auto" w:fill="FCFCFC"/>
        </w:rPr>
        <w:t>О ведении гражданами садоводства и огородничества для собственных нужд</w:t>
      </w:r>
      <w:r w:rsidR="00FE5872" w:rsidRPr="000D071A">
        <w:rPr>
          <w:rFonts w:cs="Arial"/>
          <w:color w:val="000000"/>
          <w:sz w:val="28"/>
          <w:szCs w:val="12"/>
          <w:shd w:val="clear" w:color="auto" w:fill="FCFCFC"/>
        </w:rPr>
        <w:t>»</w:t>
      </w:r>
      <w:r w:rsidRPr="000D071A">
        <w:rPr>
          <w:rFonts w:cs="Arial"/>
          <w:color w:val="000000"/>
          <w:sz w:val="28"/>
          <w:szCs w:val="12"/>
          <w:shd w:val="clear" w:color="auto" w:fill="FCFCFC"/>
        </w:rPr>
        <w:t>, размер взносов определяется на основании приходно-расходной сметы и финансово-экономического обоснования, утвержденных решением общего собрания.</w:t>
      </w:r>
    </w:p>
    <w:p w:rsidR="003842A5" w:rsidRPr="000D071A" w:rsidRDefault="003842A5" w:rsidP="00FE5872">
      <w:pPr>
        <w:jc w:val="both"/>
        <w:rPr>
          <w:rFonts w:cs="Arial"/>
          <w:color w:val="000000"/>
          <w:sz w:val="28"/>
          <w:szCs w:val="12"/>
          <w:shd w:val="clear" w:color="auto" w:fill="FCFCFC"/>
        </w:rPr>
      </w:pPr>
      <w:r w:rsidRPr="000D071A">
        <w:rPr>
          <w:rFonts w:cs="Arial"/>
          <w:color w:val="000000"/>
          <w:sz w:val="28"/>
          <w:szCs w:val="12"/>
          <w:shd w:val="clear" w:color="auto" w:fill="FCFCFC"/>
        </w:rPr>
        <w:t xml:space="preserve">В соответствии </w:t>
      </w:r>
      <w:r w:rsidR="009718C3">
        <w:rPr>
          <w:rFonts w:cs="Arial"/>
          <w:color w:val="000000"/>
          <w:sz w:val="28"/>
          <w:szCs w:val="12"/>
          <w:shd w:val="clear" w:color="auto" w:fill="FCFCFC"/>
        </w:rPr>
        <w:t xml:space="preserve">с </w:t>
      </w:r>
      <w:r w:rsidRPr="000D071A">
        <w:rPr>
          <w:rFonts w:cs="Arial"/>
          <w:color w:val="000000"/>
          <w:sz w:val="28"/>
          <w:szCs w:val="12"/>
          <w:shd w:val="clear" w:color="auto" w:fill="FCFCFC"/>
        </w:rPr>
        <w:t xml:space="preserve">пунктом 1 статьи 17 Закона </w:t>
      </w:r>
      <w:r w:rsidR="00FE5872" w:rsidRPr="000D071A">
        <w:rPr>
          <w:rFonts w:cs="Arial"/>
          <w:color w:val="000000"/>
          <w:sz w:val="28"/>
          <w:szCs w:val="12"/>
          <w:shd w:val="clear" w:color="auto" w:fill="FCFCFC"/>
        </w:rPr>
        <w:t>«</w:t>
      </w:r>
      <w:r w:rsidRPr="000D071A">
        <w:rPr>
          <w:rFonts w:cs="Arial"/>
          <w:color w:val="000000"/>
          <w:sz w:val="28"/>
          <w:szCs w:val="12"/>
          <w:shd w:val="clear" w:color="auto" w:fill="FCFCFC"/>
        </w:rPr>
        <w:t>О ведении гражданами садоводства и огородничества для собственных нужд</w:t>
      </w:r>
      <w:r w:rsidR="00FE5872" w:rsidRPr="000D071A">
        <w:rPr>
          <w:rFonts w:cs="Arial"/>
          <w:color w:val="000000"/>
          <w:sz w:val="28"/>
          <w:szCs w:val="12"/>
          <w:shd w:val="clear" w:color="auto" w:fill="FCFCFC"/>
        </w:rPr>
        <w:t>»</w:t>
      </w:r>
      <w:r w:rsidRPr="000D071A">
        <w:rPr>
          <w:rFonts w:cs="Arial"/>
          <w:color w:val="000000"/>
          <w:sz w:val="28"/>
          <w:szCs w:val="12"/>
          <w:shd w:val="clear" w:color="auto" w:fill="FCFCFC"/>
        </w:rPr>
        <w:t xml:space="preserve"> к исключительной компетенции общего собрания членов товарищества относятся, в том числе, утверждение финансово-экономического обоснования размера взносов, финансово-экономического обоснования размера платы, для граждан, которые не являются членами товарищества.</w:t>
      </w:r>
    </w:p>
    <w:p w:rsidR="00FE5872" w:rsidRDefault="00FE5872" w:rsidP="00FE5872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 выполнен по перечню статей затрат и сумм затрат по приведенным статьям, исходя из фактически произведенных затрат за предыдущий год с учетом темпов инфляции.</w:t>
      </w:r>
    </w:p>
    <w:p w:rsidR="009718C3" w:rsidRDefault="0012126A" w:rsidP="00712189">
      <w:pPr>
        <w:jc w:val="both"/>
        <w:rPr>
          <w:rFonts w:cs="Arial"/>
          <w:color w:val="333333"/>
          <w:sz w:val="28"/>
          <w:szCs w:val="11"/>
          <w:shd w:val="clear" w:color="auto" w:fill="FFFFFF"/>
        </w:rPr>
      </w:pPr>
      <w:r>
        <w:rPr>
          <w:sz w:val="28"/>
          <w:szCs w:val="28"/>
        </w:rPr>
        <w:t>1.</w:t>
      </w:r>
      <w:r w:rsidRPr="009718C3">
        <w:rPr>
          <w:sz w:val="28"/>
          <w:szCs w:val="28"/>
        </w:rPr>
        <w:t>Фонд оплаты труда рассчитан согласно действ</w:t>
      </w:r>
      <w:r w:rsidR="00B3560B">
        <w:rPr>
          <w:sz w:val="28"/>
          <w:szCs w:val="28"/>
        </w:rPr>
        <w:t>ующего штатного расписания на 9.6</w:t>
      </w:r>
      <w:r w:rsidRPr="009718C3">
        <w:rPr>
          <w:sz w:val="28"/>
          <w:szCs w:val="28"/>
        </w:rPr>
        <w:t xml:space="preserve"> единиц с приведенными окладами и </w:t>
      </w:r>
      <w:r w:rsidR="004061A0" w:rsidRPr="009718C3">
        <w:rPr>
          <w:sz w:val="28"/>
          <w:szCs w:val="28"/>
        </w:rPr>
        <w:t>надбавками, исходя из минимального размера оплаты тр</w:t>
      </w:r>
      <w:r w:rsidR="00B3560B">
        <w:rPr>
          <w:sz w:val="28"/>
          <w:szCs w:val="28"/>
        </w:rPr>
        <w:t>уда, установленного с 01.01.2021</w:t>
      </w:r>
      <w:r w:rsidR="004061A0" w:rsidRPr="009718C3">
        <w:rPr>
          <w:sz w:val="28"/>
          <w:szCs w:val="28"/>
        </w:rPr>
        <w:t xml:space="preserve"> г</w:t>
      </w:r>
      <w:proofErr w:type="gramStart"/>
      <w:r w:rsidR="004061A0" w:rsidRPr="009718C3">
        <w:rPr>
          <w:sz w:val="28"/>
          <w:szCs w:val="28"/>
        </w:rPr>
        <w:t>.</w:t>
      </w:r>
      <w:r w:rsidR="009718C3" w:rsidRPr="009718C3">
        <w:rPr>
          <w:sz w:val="28"/>
          <w:szCs w:val="28"/>
        </w:rPr>
        <w:t>с</w:t>
      </w:r>
      <w:proofErr w:type="gramEnd"/>
      <w:r w:rsidR="009718C3" w:rsidRPr="009718C3">
        <w:rPr>
          <w:sz w:val="28"/>
          <w:szCs w:val="28"/>
        </w:rPr>
        <w:t xml:space="preserve">огласно </w:t>
      </w:r>
      <w:r w:rsidR="00B3560B">
        <w:rPr>
          <w:rFonts w:cs="Arial"/>
          <w:color w:val="333333"/>
          <w:sz w:val="28"/>
          <w:szCs w:val="11"/>
          <w:shd w:val="clear" w:color="auto" w:fill="FFFFFF"/>
        </w:rPr>
        <w:t>Федерального закона от 29.12.2020 N 47</w:t>
      </w:r>
      <w:r w:rsidR="009718C3">
        <w:rPr>
          <w:rFonts w:cs="Arial"/>
          <w:color w:val="333333"/>
          <w:sz w:val="28"/>
          <w:szCs w:val="11"/>
          <w:shd w:val="clear" w:color="auto" w:fill="FFFFFF"/>
        </w:rPr>
        <w:t xml:space="preserve">3-ФЗ "О внесении изменений в </w:t>
      </w:r>
      <w:r w:rsidR="009718C3" w:rsidRPr="009718C3">
        <w:rPr>
          <w:rFonts w:cs="Arial"/>
          <w:color w:val="333333"/>
          <w:sz w:val="28"/>
          <w:szCs w:val="11"/>
          <w:shd w:val="clear" w:color="auto" w:fill="FFFFFF"/>
        </w:rPr>
        <w:t>статью </w:t>
      </w:r>
      <w:r w:rsidR="009718C3" w:rsidRPr="009718C3">
        <w:rPr>
          <w:rFonts w:cs="Arial"/>
          <w:bCs/>
          <w:color w:val="333333"/>
          <w:sz w:val="28"/>
          <w:szCs w:val="11"/>
          <w:shd w:val="clear" w:color="auto" w:fill="FFFFFF"/>
        </w:rPr>
        <w:t>1</w:t>
      </w:r>
      <w:r w:rsidR="009718C3">
        <w:rPr>
          <w:rFonts w:cs="Arial"/>
          <w:color w:val="333333"/>
          <w:sz w:val="28"/>
          <w:szCs w:val="11"/>
          <w:shd w:val="clear" w:color="auto" w:fill="FFFFFF"/>
        </w:rPr>
        <w:t xml:space="preserve"> Федерального </w:t>
      </w:r>
      <w:r w:rsidR="009718C3" w:rsidRPr="009718C3">
        <w:rPr>
          <w:rFonts w:cs="Arial"/>
          <w:color w:val="333333"/>
          <w:sz w:val="28"/>
          <w:szCs w:val="11"/>
          <w:shd w:val="clear" w:color="auto" w:fill="FFFFFF"/>
        </w:rPr>
        <w:t>закона</w:t>
      </w:r>
      <w:r w:rsidR="00712189">
        <w:rPr>
          <w:rFonts w:cs="Arial"/>
          <w:color w:val="333333"/>
          <w:sz w:val="28"/>
          <w:szCs w:val="11"/>
          <w:shd w:val="clear" w:color="auto" w:fill="FFFFFF"/>
        </w:rPr>
        <w:t xml:space="preserve"> </w:t>
      </w:r>
      <w:r w:rsidR="009718C3" w:rsidRPr="009718C3">
        <w:rPr>
          <w:rFonts w:cs="Arial"/>
          <w:color w:val="333333"/>
          <w:sz w:val="28"/>
          <w:szCs w:val="11"/>
          <w:shd w:val="clear" w:color="auto" w:fill="FFFFFF"/>
        </w:rPr>
        <w:t>"О </w:t>
      </w:r>
      <w:r w:rsidR="009718C3" w:rsidRPr="009718C3">
        <w:rPr>
          <w:rFonts w:cs="Arial"/>
          <w:bCs/>
          <w:color w:val="333333"/>
          <w:sz w:val="28"/>
          <w:szCs w:val="11"/>
          <w:shd w:val="clear" w:color="auto" w:fill="FFFFFF"/>
        </w:rPr>
        <w:t>минимальном</w:t>
      </w:r>
      <w:r w:rsidR="009718C3" w:rsidRPr="009718C3">
        <w:rPr>
          <w:rFonts w:cs="Arial"/>
          <w:color w:val="333333"/>
          <w:sz w:val="28"/>
          <w:szCs w:val="11"/>
          <w:shd w:val="clear" w:color="auto" w:fill="FFFFFF"/>
        </w:rPr>
        <w:t> </w:t>
      </w:r>
      <w:r w:rsidR="009718C3" w:rsidRPr="009718C3">
        <w:rPr>
          <w:rFonts w:cs="Arial"/>
          <w:bCs/>
          <w:color w:val="333333"/>
          <w:sz w:val="28"/>
          <w:szCs w:val="11"/>
          <w:shd w:val="clear" w:color="auto" w:fill="FFFFFF"/>
        </w:rPr>
        <w:t>размере</w:t>
      </w:r>
      <w:r w:rsidR="009718C3" w:rsidRPr="009718C3">
        <w:rPr>
          <w:rFonts w:cs="Arial"/>
          <w:color w:val="333333"/>
          <w:sz w:val="28"/>
          <w:szCs w:val="11"/>
          <w:shd w:val="clear" w:color="auto" w:fill="FFFFFF"/>
        </w:rPr>
        <w:t> </w:t>
      </w:r>
      <w:r w:rsidR="009718C3" w:rsidRPr="009718C3">
        <w:rPr>
          <w:rFonts w:cs="Arial"/>
          <w:bCs/>
          <w:color w:val="333333"/>
          <w:sz w:val="28"/>
          <w:szCs w:val="11"/>
          <w:shd w:val="clear" w:color="auto" w:fill="FFFFFF"/>
        </w:rPr>
        <w:t>оплаты</w:t>
      </w:r>
      <w:r w:rsidR="009718C3" w:rsidRPr="009718C3">
        <w:rPr>
          <w:rFonts w:cs="Arial"/>
          <w:color w:val="333333"/>
          <w:sz w:val="28"/>
          <w:szCs w:val="11"/>
          <w:shd w:val="clear" w:color="auto" w:fill="FFFFFF"/>
        </w:rPr>
        <w:t> </w:t>
      </w:r>
      <w:r w:rsidR="009718C3" w:rsidRPr="009718C3">
        <w:rPr>
          <w:rFonts w:cs="Arial"/>
          <w:bCs/>
          <w:color w:val="333333"/>
          <w:sz w:val="28"/>
          <w:szCs w:val="11"/>
          <w:shd w:val="clear" w:color="auto" w:fill="FFFFFF"/>
        </w:rPr>
        <w:t>труда</w:t>
      </w:r>
      <w:r w:rsidR="009718C3" w:rsidRPr="009718C3">
        <w:rPr>
          <w:rFonts w:cs="Arial"/>
          <w:color w:val="333333"/>
          <w:sz w:val="28"/>
          <w:szCs w:val="11"/>
          <w:shd w:val="clear" w:color="auto" w:fill="FFFFFF"/>
        </w:rPr>
        <w:t>"</w:t>
      </w:r>
      <w:r w:rsidR="009718C3">
        <w:rPr>
          <w:rFonts w:cs="Arial"/>
          <w:color w:val="333333"/>
          <w:sz w:val="28"/>
          <w:szCs w:val="11"/>
          <w:shd w:val="clear" w:color="auto" w:fill="FFFFFF"/>
        </w:rPr>
        <w:t xml:space="preserve">. </w:t>
      </w:r>
    </w:p>
    <w:p w:rsidR="0012126A" w:rsidRPr="009718C3" w:rsidRDefault="00337344" w:rsidP="00FE5872">
      <w:pPr>
        <w:jc w:val="both"/>
        <w:rPr>
          <w:sz w:val="28"/>
          <w:szCs w:val="28"/>
        </w:rPr>
      </w:pPr>
      <w:r w:rsidRPr="009718C3">
        <w:rPr>
          <w:bCs/>
          <w:color w:val="212529"/>
          <w:sz w:val="28"/>
          <w:szCs w:val="16"/>
          <w:shd w:val="clear" w:color="auto" w:fill="FFFFFF"/>
        </w:rPr>
        <w:t xml:space="preserve"> Конституционный Суд Российской Федерации указывает на обязанность об индексации заработной платы. </w:t>
      </w:r>
      <w:r w:rsidR="00A54E23" w:rsidRPr="009718C3">
        <w:rPr>
          <w:sz w:val="28"/>
          <w:szCs w:val="28"/>
        </w:rPr>
        <w:t xml:space="preserve"> </w:t>
      </w:r>
      <w:r w:rsidRPr="009718C3">
        <w:rPr>
          <w:sz w:val="28"/>
          <w:szCs w:val="28"/>
        </w:rPr>
        <w:t>(Приложение №1</w:t>
      </w:r>
      <w:r w:rsidR="00B75FB4" w:rsidRPr="009718C3">
        <w:rPr>
          <w:sz w:val="28"/>
          <w:szCs w:val="28"/>
        </w:rPr>
        <w:t>).</w:t>
      </w:r>
    </w:p>
    <w:p w:rsidR="00337344" w:rsidRDefault="00337344" w:rsidP="00FE5872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A081D">
        <w:rPr>
          <w:sz w:val="28"/>
          <w:szCs w:val="28"/>
        </w:rPr>
        <w:t>ыплат</w:t>
      </w:r>
      <w:r>
        <w:rPr>
          <w:sz w:val="28"/>
          <w:szCs w:val="28"/>
        </w:rPr>
        <w:t>ы</w:t>
      </w:r>
      <w:r w:rsidR="004A081D">
        <w:rPr>
          <w:sz w:val="28"/>
          <w:szCs w:val="28"/>
        </w:rPr>
        <w:t xml:space="preserve"> по договорам гражданско-правового характера </w:t>
      </w:r>
      <w:r>
        <w:rPr>
          <w:sz w:val="28"/>
          <w:szCs w:val="28"/>
        </w:rPr>
        <w:t>объясняю</w:t>
      </w:r>
      <w:r w:rsidR="004A081D">
        <w:rPr>
          <w:sz w:val="28"/>
          <w:szCs w:val="28"/>
        </w:rPr>
        <w:t>тся предстоящей массовой вырубкой деревьев</w:t>
      </w:r>
      <w:r w:rsidR="008352F7">
        <w:rPr>
          <w:sz w:val="28"/>
          <w:szCs w:val="28"/>
        </w:rPr>
        <w:t xml:space="preserve"> на территории СНТ</w:t>
      </w:r>
      <w:r>
        <w:rPr>
          <w:sz w:val="28"/>
          <w:szCs w:val="28"/>
        </w:rPr>
        <w:t>, уборкой территории возле контейнер</w:t>
      </w:r>
      <w:r w:rsidR="00B3560B">
        <w:rPr>
          <w:sz w:val="28"/>
          <w:szCs w:val="28"/>
        </w:rPr>
        <w:t>ной площадки в районе платформы, в лесных массивах возле переходов к поезду.</w:t>
      </w:r>
      <w:r w:rsidR="004A081D">
        <w:rPr>
          <w:sz w:val="28"/>
          <w:szCs w:val="28"/>
        </w:rPr>
        <w:t xml:space="preserve"> </w:t>
      </w:r>
    </w:p>
    <w:p w:rsidR="00A54E23" w:rsidRDefault="00A54E23" w:rsidP="00FE5872">
      <w:pPr>
        <w:jc w:val="both"/>
        <w:rPr>
          <w:sz w:val="28"/>
          <w:szCs w:val="28"/>
        </w:rPr>
      </w:pPr>
      <w:r>
        <w:rPr>
          <w:sz w:val="28"/>
          <w:szCs w:val="28"/>
        </w:rPr>
        <w:t>2. В годовом расчете ФОТ указаны отчисления во внебюджетные фонды: Пенсионный, фонд социального страхования, ф</w:t>
      </w:r>
      <w:r w:rsidR="00337344">
        <w:rPr>
          <w:sz w:val="28"/>
          <w:szCs w:val="28"/>
        </w:rPr>
        <w:t>онд медицинского страхования. С</w:t>
      </w:r>
      <w:r>
        <w:rPr>
          <w:sz w:val="28"/>
          <w:szCs w:val="28"/>
        </w:rPr>
        <w:t xml:space="preserve"> 2019 год</w:t>
      </w:r>
      <w:r w:rsidR="00337344">
        <w:rPr>
          <w:sz w:val="28"/>
          <w:szCs w:val="28"/>
        </w:rPr>
        <w:t>а</w:t>
      </w:r>
      <w:r>
        <w:rPr>
          <w:sz w:val="28"/>
          <w:szCs w:val="28"/>
        </w:rPr>
        <w:t xml:space="preserve"> пониженные тарифы страховых взносов согласно ст.427 НК РФ для садовых некоммерческих товар</w:t>
      </w:r>
      <w:r w:rsidR="00337344">
        <w:rPr>
          <w:sz w:val="28"/>
          <w:szCs w:val="28"/>
        </w:rPr>
        <w:t xml:space="preserve">иществ отменены, </w:t>
      </w:r>
      <w:r w:rsidR="00B75FB4">
        <w:rPr>
          <w:sz w:val="28"/>
          <w:szCs w:val="28"/>
        </w:rPr>
        <w:t>(Приложение №2).</w:t>
      </w:r>
    </w:p>
    <w:p w:rsidR="00A54E23" w:rsidRDefault="00A54E23" w:rsidP="00FE587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D648C">
        <w:rPr>
          <w:sz w:val="28"/>
          <w:szCs w:val="28"/>
        </w:rPr>
        <w:t>Затраты на вывоз ТК</w:t>
      </w:r>
      <w:r w:rsidR="000466C9">
        <w:rPr>
          <w:sz w:val="28"/>
          <w:szCs w:val="28"/>
        </w:rPr>
        <w:t>О, ремонт дренажных канав, офисных и канцелярских расходов, услуг связи, расход</w:t>
      </w:r>
      <w:r w:rsidR="005C26F6">
        <w:rPr>
          <w:sz w:val="28"/>
          <w:szCs w:val="28"/>
        </w:rPr>
        <w:t>ы на содержание вахты</w:t>
      </w:r>
      <w:r w:rsidR="00337344">
        <w:rPr>
          <w:sz w:val="28"/>
          <w:szCs w:val="28"/>
        </w:rPr>
        <w:t xml:space="preserve">, расходы на </w:t>
      </w:r>
      <w:r w:rsidR="00337344">
        <w:rPr>
          <w:sz w:val="28"/>
          <w:szCs w:val="28"/>
        </w:rPr>
        <w:lastRenderedPageBreak/>
        <w:t>содержание пожарных водоемов</w:t>
      </w:r>
      <w:r w:rsidR="005C26F6">
        <w:rPr>
          <w:sz w:val="28"/>
          <w:szCs w:val="28"/>
        </w:rPr>
        <w:t xml:space="preserve"> рассчитаны</w:t>
      </w:r>
      <w:r w:rsidR="000466C9">
        <w:rPr>
          <w:sz w:val="28"/>
          <w:szCs w:val="28"/>
        </w:rPr>
        <w:t xml:space="preserve"> исходя из </w:t>
      </w:r>
      <w:r w:rsidR="00B3560B">
        <w:rPr>
          <w:sz w:val="28"/>
          <w:szCs w:val="28"/>
        </w:rPr>
        <w:t>фактически произведенных за 2020</w:t>
      </w:r>
      <w:r w:rsidR="000466C9">
        <w:rPr>
          <w:sz w:val="28"/>
          <w:szCs w:val="28"/>
        </w:rPr>
        <w:t xml:space="preserve"> год расходов с учетом удорожания цен и темпов инфляции.</w:t>
      </w:r>
      <w:r w:rsidR="00B8623D" w:rsidRPr="00B8623D">
        <w:rPr>
          <w:sz w:val="28"/>
          <w:szCs w:val="28"/>
        </w:rPr>
        <w:t xml:space="preserve"> </w:t>
      </w:r>
      <w:r w:rsidR="00B8623D">
        <w:rPr>
          <w:sz w:val="28"/>
          <w:szCs w:val="28"/>
        </w:rPr>
        <w:t>(Приложение №3).</w:t>
      </w:r>
    </w:p>
    <w:p w:rsidR="000466C9" w:rsidRDefault="00B3560B" w:rsidP="00FE5872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2021</w:t>
      </w:r>
      <w:r w:rsidR="000466C9">
        <w:rPr>
          <w:sz w:val="28"/>
          <w:szCs w:val="28"/>
        </w:rPr>
        <w:t xml:space="preserve"> год запланировано обустройство пожарных водоемов п</w:t>
      </w:r>
      <w:r w:rsidR="00337344">
        <w:rPr>
          <w:sz w:val="28"/>
          <w:szCs w:val="28"/>
        </w:rPr>
        <w:t>о предписанию пожарного над</w:t>
      </w:r>
      <w:r>
        <w:rPr>
          <w:sz w:val="28"/>
          <w:szCs w:val="28"/>
        </w:rPr>
        <w:t>зора, подъезд к ним, содержание всех дорог в надлежащем состоянии, установка автобусной остановки в районе среднего проезда.</w:t>
      </w:r>
    </w:p>
    <w:p w:rsidR="009C2B2C" w:rsidRDefault="000466C9" w:rsidP="00FE5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числе прочих расходов учтены затраты на проведение общего собрания членов СНТ, </w:t>
      </w:r>
      <w:r w:rsidR="009C2B2C">
        <w:rPr>
          <w:sz w:val="28"/>
          <w:szCs w:val="28"/>
        </w:rPr>
        <w:t xml:space="preserve">объявления, </w:t>
      </w:r>
      <w:r>
        <w:rPr>
          <w:sz w:val="28"/>
          <w:szCs w:val="28"/>
        </w:rPr>
        <w:t>судеб</w:t>
      </w:r>
      <w:r w:rsidR="009C2B2C">
        <w:rPr>
          <w:sz w:val="28"/>
          <w:szCs w:val="28"/>
        </w:rPr>
        <w:t>ные расходы по искам членов СНТ.</w:t>
      </w:r>
    </w:p>
    <w:p w:rsidR="000466C9" w:rsidRDefault="009C2B2C" w:rsidP="00FE5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Д</w:t>
      </w:r>
      <w:r w:rsidR="006B469A">
        <w:rPr>
          <w:sz w:val="28"/>
          <w:szCs w:val="28"/>
        </w:rPr>
        <w:t>оговор с ООО «Защитник»</w:t>
      </w:r>
      <w:r>
        <w:rPr>
          <w:sz w:val="28"/>
          <w:szCs w:val="28"/>
        </w:rPr>
        <w:t xml:space="preserve"> для консультаций и составления документов.</w:t>
      </w:r>
    </w:p>
    <w:p w:rsidR="000466C9" w:rsidRPr="009718C3" w:rsidRDefault="009C2B2C" w:rsidP="00FE5872">
      <w:pPr>
        <w:jc w:val="both"/>
        <w:rPr>
          <w:rFonts w:cs="Arial"/>
          <w:color w:val="000000"/>
          <w:sz w:val="28"/>
          <w:szCs w:val="12"/>
          <w:shd w:val="clear" w:color="auto" w:fill="FCFCFC"/>
        </w:rPr>
      </w:pPr>
      <w:r>
        <w:rPr>
          <w:sz w:val="28"/>
          <w:szCs w:val="28"/>
        </w:rPr>
        <w:t>6</w:t>
      </w:r>
      <w:r w:rsidR="000466C9">
        <w:rPr>
          <w:sz w:val="28"/>
          <w:szCs w:val="28"/>
        </w:rPr>
        <w:t xml:space="preserve">. </w:t>
      </w:r>
      <w:proofErr w:type="gramStart"/>
      <w:r w:rsidR="00832A2C">
        <w:rPr>
          <w:sz w:val="28"/>
          <w:szCs w:val="28"/>
        </w:rPr>
        <w:t>С</w:t>
      </w:r>
      <w:r w:rsidR="00090A0E" w:rsidRPr="009718C3">
        <w:rPr>
          <w:sz w:val="28"/>
          <w:szCs w:val="28"/>
        </w:rPr>
        <w:t>огласно</w:t>
      </w:r>
      <w:r w:rsidR="00090A0E" w:rsidRPr="009718C3">
        <w:rPr>
          <w:rFonts w:cs="Arial"/>
          <w:color w:val="000000"/>
          <w:sz w:val="28"/>
          <w:szCs w:val="12"/>
          <w:shd w:val="clear" w:color="auto" w:fill="FCFCFC"/>
        </w:rPr>
        <w:t xml:space="preserve"> Закона</w:t>
      </w:r>
      <w:proofErr w:type="gramEnd"/>
      <w:r w:rsidR="00090A0E" w:rsidRPr="009718C3">
        <w:rPr>
          <w:rFonts w:cs="Arial"/>
          <w:color w:val="000000"/>
          <w:sz w:val="28"/>
          <w:szCs w:val="12"/>
          <w:shd w:val="clear" w:color="auto" w:fill="FCFCFC"/>
        </w:rPr>
        <w:t xml:space="preserve"> № 217-ФЗ от 29.07.2017 «О ведении гражданами садоводства и огородничества для собственных нужд» членские взносы должны поступать на расчетный счет СНТ</w:t>
      </w:r>
      <w:r w:rsidR="00832A2C">
        <w:rPr>
          <w:rFonts w:cs="Arial"/>
          <w:color w:val="000000"/>
          <w:sz w:val="28"/>
          <w:szCs w:val="12"/>
          <w:shd w:val="clear" w:color="auto" w:fill="FCFCFC"/>
        </w:rPr>
        <w:t>,</w:t>
      </w:r>
      <w:r>
        <w:rPr>
          <w:rFonts w:cs="Arial"/>
          <w:color w:val="000000"/>
          <w:sz w:val="28"/>
          <w:szCs w:val="12"/>
          <w:shd w:val="clear" w:color="auto" w:fill="FCFCFC"/>
        </w:rPr>
        <w:t xml:space="preserve"> запланировано увеличение стоимости услуг банка</w:t>
      </w:r>
      <w:r w:rsidR="00B8623D" w:rsidRPr="009718C3">
        <w:rPr>
          <w:sz w:val="28"/>
          <w:szCs w:val="28"/>
        </w:rPr>
        <w:t xml:space="preserve"> (Приложение №3).</w:t>
      </w:r>
    </w:p>
    <w:p w:rsidR="001D0650" w:rsidRPr="009718C3" w:rsidRDefault="009C2B2C" w:rsidP="00FE5872">
      <w:pPr>
        <w:jc w:val="both"/>
        <w:rPr>
          <w:rFonts w:cs="Arial"/>
          <w:color w:val="000000"/>
          <w:sz w:val="28"/>
          <w:szCs w:val="12"/>
          <w:shd w:val="clear" w:color="auto" w:fill="FCFCFC"/>
        </w:rPr>
      </w:pPr>
      <w:r>
        <w:rPr>
          <w:rFonts w:cs="Arial"/>
          <w:color w:val="000000"/>
          <w:sz w:val="28"/>
          <w:szCs w:val="12"/>
          <w:shd w:val="clear" w:color="auto" w:fill="FCFCFC"/>
        </w:rPr>
        <w:t>7</w:t>
      </w:r>
      <w:r w:rsidR="006B469A" w:rsidRPr="009718C3">
        <w:rPr>
          <w:rFonts w:cs="Arial"/>
          <w:color w:val="000000"/>
          <w:sz w:val="28"/>
          <w:szCs w:val="12"/>
          <w:shd w:val="clear" w:color="auto" w:fill="FCFCFC"/>
        </w:rPr>
        <w:t>.</w:t>
      </w:r>
      <w:r w:rsidR="006066D7">
        <w:rPr>
          <w:rFonts w:cs="Arial"/>
          <w:color w:val="000000"/>
          <w:sz w:val="28"/>
          <w:szCs w:val="12"/>
          <w:shd w:val="clear" w:color="auto" w:fill="FCFCFC"/>
        </w:rPr>
        <w:t xml:space="preserve"> Запланировано </w:t>
      </w:r>
      <w:r w:rsidR="001D0650" w:rsidRPr="009718C3">
        <w:rPr>
          <w:rFonts w:cs="Arial"/>
          <w:color w:val="000000"/>
          <w:sz w:val="28"/>
          <w:szCs w:val="12"/>
          <w:shd w:val="clear" w:color="auto" w:fill="FCFCFC"/>
        </w:rPr>
        <w:t>содержание воздушных линий э/передач, в т.ч. приобретение и замена опор под ли</w:t>
      </w:r>
      <w:r w:rsidR="00F25597" w:rsidRPr="009718C3">
        <w:rPr>
          <w:rFonts w:cs="Arial"/>
          <w:color w:val="000000"/>
          <w:sz w:val="28"/>
          <w:szCs w:val="12"/>
          <w:shd w:val="clear" w:color="auto" w:fill="FCFCFC"/>
        </w:rPr>
        <w:t>нии, пломбировочный материал, у</w:t>
      </w:r>
      <w:r w:rsidR="001D0650" w:rsidRPr="009718C3">
        <w:rPr>
          <w:rFonts w:cs="Arial"/>
          <w:color w:val="000000"/>
          <w:sz w:val="28"/>
          <w:szCs w:val="12"/>
          <w:shd w:val="clear" w:color="auto" w:fill="FCFCFC"/>
        </w:rPr>
        <w:t>странение аварий</w:t>
      </w:r>
      <w:r w:rsidR="006B469A" w:rsidRPr="009718C3">
        <w:rPr>
          <w:rFonts w:cs="Arial"/>
          <w:color w:val="000000"/>
          <w:sz w:val="28"/>
          <w:szCs w:val="12"/>
          <w:shd w:val="clear" w:color="auto" w:fill="FCFCFC"/>
        </w:rPr>
        <w:t>, установка э/счетчиков по рядам, улицам, линиям</w:t>
      </w:r>
      <w:r w:rsidR="006066D7">
        <w:rPr>
          <w:rFonts w:cs="Arial"/>
          <w:color w:val="000000"/>
          <w:sz w:val="28"/>
          <w:szCs w:val="12"/>
          <w:shd w:val="clear" w:color="auto" w:fill="FCFCFC"/>
        </w:rPr>
        <w:t>, замена проводов</w:t>
      </w:r>
      <w:proofErr w:type="gramStart"/>
      <w:r w:rsidR="006066D7">
        <w:rPr>
          <w:rFonts w:cs="Arial"/>
          <w:color w:val="000000"/>
          <w:sz w:val="28"/>
          <w:szCs w:val="12"/>
          <w:shd w:val="clear" w:color="auto" w:fill="FCFCFC"/>
        </w:rPr>
        <w:t xml:space="preserve"> .</w:t>
      </w:r>
      <w:proofErr w:type="gramEnd"/>
      <w:r w:rsidR="00B8623D" w:rsidRPr="009718C3">
        <w:rPr>
          <w:sz w:val="28"/>
          <w:szCs w:val="28"/>
        </w:rPr>
        <w:t>(Приложение №3).</w:t>
      </w:r>
    </w:p>
    <w:p w:rsidR="00D27E34" w:rsidRPr="009718C3" w:rsidRDefault="009C2B2C" w:rsidP="00FE5872">
      <w:pPr>
        <w:jc w:val="both"/>
        <w:rPr>
          <w:rFonts w:cs="Arial"/>
          <w:color w:val="000000"/>
          <w:sz w:val="28"/>
          <w:szCs w:val="12"/>
          <w:shd w:val="clear" w:color="auto" w:fill="FCFCFC"/>
        </w:rPr>
      </w:pPr>
      <w:r>
        <w:rPr>
          <w:rFonts w:cs="Arial"/>
          <w:color w:val="000000"/>
          <w:sz w:val="28"/>
          <w:szCs w:val="12"/>
          <w:shd w:val="clear" w:color="auto" w:fill="FCFCFC"/>
        </w:rPr>
        <w:t>8</w:t>
      </w:r>
      <w:r w:rsidR="00D27E34" w:rsidRPr="009718C3">
        <w:rPr>
          <w:rFonts w:cs="Arial"/>
          <w:color w:val="000000"/>
          <w:sz w:val="28"/>
          <w:szCs w:val="12"/>
          <w:shd w:val="clear" w:color="auto" w:fill="FCFCFC"/>
        </w:rPr>
        <w:t>. Общая площадь зе</w:t>
      </w:r>
      <w:r w:rsidR="006B469A" w:rsidRPr="009718C3">
        <w:rPr>
          <w:rFonts w:cs="Arial"/>
          <w:color w:val="000000"/>
          <w:sz w:val="28"/>
          <w:szCs w:val="12"/>
          <w:shd w:val="clear" w:color="auto" w:fill="FCFCFC"/>
        </w:rPr>
        <w:t xml:space="preserve">мельных участков </w:t>
      </w:r>
      <w:r w:rsidR="006066D7">
        <w:rPr>
          <w:rFonts w:cs="Arial"/>
          <w:color w:val="000000"/>
          <w:sz w:val="28"/>
          <w:szCs w:val="12"/>
          <w:shd w:val="clear" w:color="auto" w:fill="FCFCFC"/>
        </w:rPr>
        <w:t>11953,13</w:t>
      </w:r>
      <w:r w:rsidR="006D4D19" w:rsidRPr="009718C3">
        <w:rPr>
          <w:rFonts w:cs="Arial"/>
          <w:color w:val="000000"/>
          <w:sz w:val="28"/>
          <w:szCs w:val="12"/>
          <w:shd w:val="clear" w:color="auto" w:fill="FCFCFC"/>
        </w:rPr>
        <w:t xml:space="preserve"> соток,</w:t>
      </w:r>
      <w:r w:rsidR="00D27E34" w:rsidRPr="009718C3">
        <w:rPr>
          <w:rFonts w:cs="Arial"/>
          <w:color w:val="000000"/>
          <w:sz w:val="28"/>
          <w:szCs w:val="12"/>
          <w:shd w:val="clear" w:color="auto" w:fill="FCFCFC"/>
        </w:rPr>
        <w:t xml:space="preserve"> </w:t>
      </w:r>
      <w:r w:rsidR="006D4D19" w:rsidRPr="009718C3">
        <w:rPr>
          <w:rFonts w:cs="Arial"/>
          <w:color w:val="000000"/>
          <w:sz w:val="28"/>
          <w:szCs w:val="12"/>
          <w:shd w:val="clear" w:color="auto" w:fill="FCFCFC"/>
        </w:rPr>
        <w:t xml:space="preserve">площадь электрифицированных земельных участков </w:t>
      </w:r>
      <w:r w:rsidR="006066D7">
        <w:rPr>
          <w:sz w:val="28"/>
        </w:rPr>
        <w:t>10788,03</w:t>
      </w:r>
      <w:r w:rsidR="006D4D19" w:rsidRPr="009718C3">
        <w:rPr>
          <w:sz w:val="28"/>
        </w:rPr>
        <w:t xml:space="preserve"> </w:t>
      </w:r>
      <w:r w:rsidR="006D4D19" w:rsidRPr="009718C3">
        <w:rPr>
          <w:rFonts w:cs="Arial"/>
          <w:color w:val="000000"/>
          <w:sz w:val="28"/>
          <w:szCs w:val="12"/>
          <w:shd w:val="clear" w:color="auto" w:fill="FCFCFC"/>
        </w:rPr>
        <w:t xml:space="preserve">соток, </w:t>
      </w:r>
      <w:r w:rsidR="008F1AC5" w:rsidRPr="009718C3">
        <w:rPr>
          <w:rFonts w:cs="Arial"/>
          <w:color w:val="000000"/>
          <w:sz w:val="28"/>
          <w:szCs w:val="12"/>
          <w:shd w:val="clear" w:color="auto" w:fill="FCFCFC"/>
        </w:rPr>
        <w:t>площадь не</w:t>
      </w:r>
      <w:r w:rsidR="005C26F6" w:rsidRPr="009718C3">
        <w:rPr>
          <w:rFonts w:cs="Arial"/>
          <w:color w:val="000000"/>
          <w:sz w:val="28"/>
          <w:szCs w:val="12"/>
          <w:shd w:val="clear" w:color="auto" w:fill="FCFCFC"/>
        </w:rPr>
        <w:t xml:space="preserve"> </w:t>
      </w:r>
      <w:r w:rsidR="008F1AC5" w:rsidRPr="009718C3">
        <w:rPr>
          <w:rFonts w:cs="Arial"/>
          <w:color w:val="000000"/>
          <w:sz w:val="28"/>
          <w:szCs w:val="12"/>
          <w:shd w:val="clear" w:color="auto" w:fill="FCFCFC"/>
        </w:rPr>
        <w:t xml:space="preserve">электрифицированных земельных участков </w:t>
      </w:r>
      <w:r w:rsidR="006066D7">
        <w:rPr>
          <w:sz w:val="28"/>
        </w:rPr>
        <w:t>1165,10</w:t>
      </w:r>
      <w:r w:rsidR="008F1AC5" w:rsidRPr="009718C3">
        <w:rPr>
          <w:rFonts w:cs="Arial"/>
          <w:color w:val="000000"/>
          <w:sz w:val="28"/>
          <w:szCs w:val="12"/>
          <w:shd w:val="clear" w:color="auto" w:fill="FCFCFC"/>
        </w:rPr>
        <w:t xml:space="preserve"> соток</w:t>
      </w:r>
      <w:r w:rsidR="00832A2C">
        <w:rPr>
          <w:rFonts w:cs="Arial"/>
          <w:color w:val="000000"/>
          <w:sz w:val="28"/>
          <w:szCs w:val="12"/>
          <w:shd w:val="clear" w:color="auto" w:fill="FCFCFC"/>
        </w:rPr>
        <w:t>,</w:t>
      </w:r>
      <w:r w:rsidR="00A918A1" w:rsidRPr="009718C3">
        <w:rPr>
          <w:rFonts w:cs="Arial"/>
          <w:color w:val="000000"/>
          <w:sz w:val="28"/>
          <w:szCs w:val="12"/>
          <w:shd w:val="clear" w:color="auto" w:fill="FCFCFC"/>
        </w:rPr>
        <w:t xml:space="preserve"> </w:t>
      </w:r>
      <w:proofErr w:type="gramStart"/>
      <w:r w:rsidR="00A918A1" w:rsidRPr="009718C3">
        <w:rPr>
          <w:rFonts w:cs="Arial"/>
          <w:color w:val="000000"/>
          <w:sz w:val="28"/>
          <w:szCs w:val="12"/>
          <w:shd w:val="clear" w:color="auto" w:fill="FCFCFC"/>
        </w:rPr>
        <w:t>определены</w:t>
      </w:r>
      <w:proofErr w:type="gramEnd"/>
      <w:r w:rsidR="00A918A1" w:rsidRPr="009718C3">
        <w:rPr>
          <w:rFonts w:cs="Arial"/>
          <w:color w:val="000000"/>
          <w:sz w:val="28"/>
          <w:szCs w:val="12"/>
          <w:shd w:val="clear" w:color="auto" w:fill="FCFCFC"/>
        </w:rPr>
        <w:t xml:space="preserve"> согласно данных кадастровых планов и данных о площадях, указанных в учетных карточках членов и граждан, ведущих садов</w:t>
      </w:r>
      <w:r w:rsidR="00B8623D" w:rsidRPr="009718C3">
        <w:rPr>
          <w:rFonts w:cs="Arial"/>
          <w:color w:val="000000"/>
          <w:sz w:val="28"/>
          <w:szCs w:val="12"/>
          <w:shd w:val="clear" w:color="auto" w:fill="FCFCFC"/>
        </w:rPr>
        <w:t>одство в индивидуальном порядке.</w:t>
      </w:r>
    </w:p>
    <w:p w:rsidR="008F1AC5" w:rsidRDefault="009C2B2C" w:rsidP="00FE5872">
      <w:pPr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12"/>
          <w:shd w:val="clear" w:color="auto" w:fill="FCFCFC"/>
        </w:rPr>
        <w:t>9</w:t>
      </w:r>
      <w:r w:rsidR="008F1AC5" w:rsidRPr="009718C3">
        <w:rPr>
          <w:rFonts w:cs="Arial"/>
          <w:color w:val="000000"/>
          <w:sz w:val="28"/>
          <w:szCs w:val="12"/>
          <w:shd w:val="clear" w:color="auto" w:fill="FCFCFC"/>
        </w:rPr>
        <w:t>. Согласно порядка расчета</w:t>
      </w:r>
      <w:r w:rsidR="00860205" w:rsidRPr="009718C3">
        <w:rPr>
          <w:rFonts w:cs="Arial"/>
          <w:color w:val="000000"/>
          <w:sz w:val="28"/>
          <w:szCs w:val="12"/>
          <w:shd w:val="clear" w:color="auto" w:fill="FCFCFC"/>
        </w:rPr>
        <w:t xml:space="preserve">, принятого членами товарищества со дня основания СНТ «Уйма», </w:t>
      </w:r>
      <w:r w:rsidR="008F1AC5" w:rsidRPr="009718C3">
        <w:rPr>
          <w:rFonts w:cs="Arial"/>
          <w:color w:val="000000"/>
          <w:sz w:val="28"/>
          <w:szCs w:val="12"/>
          <w:shd w:val="clear" w:color="auto" w:fill="FCFCFC"/>
        </w:rPr>
        <w:t>членский взнос определяется исходя из затрат СНТ, приходящихся на одну сотку электрифицированных земельных участков</w:t>
      </w:r>
      <w:r w:rsidR="00860205" w:rsidRPr="009718C3">
        <w:rPr>
          <w:rFonts w:cs="Arial"/>
          <w:color w:val="000000"/>
          <w:sz w:val="28"/>
          <w:szCs w:val="12"/>
          <w:shd w:val="clear" w:color="auto" w:fill="FCFCFC"/>
        </w:rPr>
        <w:t xml:space="preserve"> и </w:t>
      </w:r>
      <w:r w:rsidR="008F1AC5" w:rsidRPr="009718C3">
        <w:rPr>
          <w:rFonts w:cs="Arial"/>
          <w:color w:val="000000"/>
          <w:sz w:val="28"/>
          <w:szCs w:val="12"/>
          <w:shd w:val="clear" w:color="auto" w:fill="FCFCFC"/>
        </w:rPr>
        <w:t>неэлектрифицированных земельных участков.</w:t>
      </w:r>
      <w:r w:rsidR="00B8623D" w:rsidRPr="009718C3">
        <w:rPr>
          <w:sz w:val="28"/>
          <w:szCs w:val="28"/>
        </w:rPr>
        <w:t xml:space="preserve"> (Приложение №4).</w:t>
      </w:r>
    </w:p>
    <w:p w:rsidR="00015863" w:rsidRPr="009718C3" w:rsidRDefault="009C2B2C" w:rsidP="00FE5872">
      <w:pPr>
        <w:jc w:val="both"/>
        <w:rPr>
          <w:rFonts w:cs="Arial"/>
          <w:color w:val="000000"/>
          <w:sz w:val="28"/>
          <w:szCs w:val="12"/>
          <w:shd w:val="clear" w:color="auto" w:fill="FCFCFC"/>
        </w:rPr>
      </w:pPr>
      <w:r>
        <w:rPr>
          <w:sz w:val="28"/>
          <w:szCs w:val="28"/>
        </w:rPr>
        <w:t>10</w:t>
      </w:r>
      <w:r w:rsidR="00015863">
        <w:rPr>
          <w:sz w:val="28"/>
          <w:szCs w:val="28"/>
        </w:rPr>
        <w:t>. Для раздельного учета членских и целевых взносов и использования их по назначению открыть еще один расчетный счет.</w:t>
      </w:r>
    </w:p>
    <w:p w:rsidR="00A918A1" w:rsidRPr="009718C3" w:rsidRDefault="000D00B1" w:rsidP="00FE5872">
      <w:pPr>
        <w:jc w:val="both"/>
        <w:rPr>
          <w:sz w:val="28"/>
        </w:rPr>
      </w:pPr>
      <w:r w:rsidRPr="009718C3">
        <w:rPr>
          <w:sz w:val="28"/>
        </w:rPr>
        <w:t xml:space="preserve">Председатель Правления СНТ «Уйма»         </w:t>
      </w:r>
      <w:r w:rsidR="009718C3">
        <w:rPr>
          <w:sz w:val="28"/>
        </w:rPr>
        <w:t xml:space="preserve">                         </w:t>
      </w:r>
      <w:r w:rsidRPr="009718C3">
        <w:rPr>
          <w:sz w:val="28"/>
        </w:rPr>
        <w:t xml:space="preserve">  Н.Ю. </w:t>
      </w:r>
      <w:proofErr w:type="spellStart"/>
      <w:r w:rsidRPr="009718C3">
        <w:rPr>
          <w:sz w:val="28"/>
        </w:rPr>
        <w:t>Ястребинская</w:t>
      </w:r>
      <w:proofErr w:type="spellEnd"/>
    </w:p>
    <w:p w:rsidR="000D00B1" w:rsidRPr="009718C3" w:rsidRDefault="000D00B1" w:rsidP="00FE5872">
      <w:pPr>
        <w:jc w:val="both"/>
        <w:rPr>
          <w:sz w:val="28"/>
        </w:rPr>
      </w:pPr>
      <w:r w:rsidRPr="009718C3">
        <w:rPr>
          <w:sz w:val="28"/>
        </w:rPr>
        <w:t xml:space="preserve">Главный бухгалтер                                                </w:t>
      </w:r>
      <w:r w:rsidR="009718C3">
        <w:rPr>
          <w:sz w:val="28"/>
        </w:rPr>
        <w:t xml:space="preserve">                       </w:t>
      </w:r>
      <w:r w:rsidRPr="009718C3">
        <w:rPr>
          <w:sz w:val="28"/>
        </w:rPr>
        <w:t xml:space="preserve"> О.М. Матросова</w:t>
      </w:r>
    </w:p>
    <w:sectPr w:rsidR="000D00B1" w:rsidRPr="009718C3" w:rsidSect="00EB04DE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FD637E"/>
    <w:rsid w:val="00015863"/>
    <w:rsid w:val="00036E4B"/>
    <w:rsid w:val="000466C9"/>
    <w:rsid w:val="00090A0E"/>
    <w:rsid w:val="00092BF5"/>
    <w:rsid w:val="000B58D6"/>
    <w:rsid w:val="000D00B1"/>
    <w:rsid w:val="000D071A"/>
    <w:rsid w:val="0012126A"/>
    <w:rsid w:val="001D0650"/>
    <w:rsid w:val="0024285B"/>
    <w:rsid w:val="002E4E53"/>
    <w:rsid w:val="002E7FB4"/>
    <w:rsid w:val="00337344"/>
    <w:rsid w:val="0037558E"/>
    <w:rsid w:val="003842A5"/>
    <w:rsid w:val="003B5087"/>
    <w:rsid w:val="004061A0"/>
    <w:rsid w:val="004A081D"/>
    <w:rsid w:val="005C26F6"/>
    <w:rsid w:val="006066D7"/>
    <w:rsid w:val="006B469A"/>
    <w:rsid w:val="006D4D19"/>
    <w:rsid w:val="00712189"/>
    <w:rsid w:val="00785113"/>
    <w:rsid w:val="007C0A31"/>
    <w:rsid w:val="00832A2C"/>
    <w:rsid w:val="008352F7"/>
    <w:rsid w:val="00836DBA"/>
    <w:rsid w:val="00860205"/>
    <w:rsid w:val="008D346E"/>
    <w:rsid w:val="008F19DB"/>
    <w:rsid w:val="008F1AC5"/>
    <w:rsid w:val="009718C3"/>
    <w:rsid w:val="009C2B2C"/>
    <w:rsid w:val="009F7C5D"/>
    <w:rsid w:val="00A54E23"/>
    <w:rsid w:val="00A730F2"/>
    <w:rsid w:val="00A918A1"/>
    <w:rsid w:val="00AB49DB"/>
    <w:rsid w:val="00B3560B"/>
    <w:rsid w:val="00B7088B"/>
    <w:rsid w:val="00B75FB4"/>
    <w:rsid w:val="00B8623D"/>
    <w:rsid w:val="00BF2BFD"/>
    <w:rsid w:val="00CD648C"/>
    <w:rsid w:val="00D04D0D"/>
    <w:rsid w:val="00D078B5"/>
    <w:rsid w:val="00D27E34"/>
    <w:rsid w:val="00DB2BE7"/>
    <w:rsid w:val="00E65D5B"/>
    <w:rsid w:val="00EB04DE"/>
    <w:rsid w:val="00EC4826"/>
    <w:rsid w:val="00F0096D"/>
    <w:rsid w:val="00F25597"/>
    <w:rsid w:val="00F51062"/>
    <w:rsid w:val="00FD637E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2021-02-16T11:02:00Z</cp:lastPrinted>
  <dcterms:created xsi:type="dcterms:W3CDTF">2019-04-15T13:34:00Z</dcterms:created>
  <dcterms:modified xsi:type="dcterms:W3CDTF">2021-02-19T07:10:00Z</dcterms:modified>
</cp:coreProperties>
</file>